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F20" w:rsidRPr="003B6AA5" w:rsidRDefault="00AF2F20" w:rsidP="003B6AA5">
      <w:pPr>
        <w:spacing w:after="0" w:line="240" w:lineRule="auto"/>
        <w:ind w:firstLine="709"/>
        <w:jc w:val="center"/>
        <w:rPr>
          <w:rFonts w:ascii="Times New Roman" w:hAnsi="Times New Roman" w:cs="Times New Roman"/>
          <w:b/>
          <w:sz w:val="32"/>
          <w:szCs w:val="32"/>
        </w:rPr>
      </w:pPr>
      <w:r w:rsidRPr="003B6AA5">
        <w:rPr>
          <w:rFonts w:ascii="Times New Roman" w:hAnsi="Times New Roman" w:cs="Times New Roman"/>
          <w:b/>
          <w:sz w:val="32"/>
          <w:szCs w:val="32"/>
        </w:rPr>
        <w:t>Простонародное воспитание и народная школа</w:t>
      </w:r>
    </w:p>
    <w:p w:rsidR="00D64C65" w:rsidRPr="003B6AA5" w:rsidRDefault="00D64C65" w:rsidP="003B6AA5">
      <w:pPr>
        <w:spacing w:after="0" w:line="240" w:lineRule="auto"/>
        <w:ind w:firstLine="709"/>
        <w:jc w:val="center"/>
        <w:rPr>
          <w:rFonts w:ascii="Times New Roman" w:hAnsi="Times New Roman" w:cs="Times New Roman"/>
          <w:i/>
          <w:sz w:val="28"/>
          <w:szCs w:val="28"/>
        </w:rPr>
      </w:pPr>
      <w:r w:rsidRPr="003B6AA5">
        <w:rPr>
          <w:rFonts w:ascii="Times New Roman" w:hAnsi="Times New Roman" w:cs="Times New Roman"/>
          <w:b/>
          <w:i/>
          <w:sz w:val="28"/>
          <w:szCs w:val="28"/>
        </w:rPr>
        <w:t>Воспитание детей в крестьянской семье</w:t>
      </w:r>
    </w:p>
    <w:p w:rsidR="00D64C65" w:rsidRPr="00D64C65" w:rsidRDefault="00AF2F20" w:rsidP="003B6AA5">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Воспитание </w:t>
      </w:r>
      <w:r w:rsidR="00D64C65" w:rsidRPr="00D64C65">
        <w:rPr>
          <w:rFonts w:ascii="Times New Roman" w:hAnsi="Times New Roman" w:cs="Times New Roman"/>
          <w:sz w:val="28"/>
          <w:szCs w:val="28"/>
        </w:rPr>
        <w:t xml:space="preserve">на протяжении веков менялось незначительно, сохраняя присущие ему особенности и в XVIII, и в XIX, и </w:t>
      </w:r>
      <w:proofErr w:type="gramStart"/>
      <w:r w:rsidR="00D64C65" w:rsidRPr="00D64C65">
        <w:rPr>
          <w:rFonts w:ascii="Times New Roman" w:hAnsi="Times New Roman" w:cs="Times New Roman"/>
          <w:sz w:val="28"/>
          <w:szCs w:val="28"/>
        </w:rPr>
        <w:t>в начале</w:t>
      </w:r>
      <w:proofErr w:type="gramEnd"/>
      <w:r w:rsidR="00D64C65" w:rsidRPr="00D64C65">
        <w:rPr>
          <w:rFonts w:ascii="Times New Roman" w:hAnsi="Times New Roman" w:cs="Times New Roman"/>
          <w:sz w:val="28"/>
          <w:szCs w:val="28"/>
        </w:rPr>
        <w:t xml:space="preserve"> XX в. Поэтому к той характеристике, которая была дана ему ранее, остается добавить некоторые детали. В воспитании детей многое осуществлялось непреднамеренно, в силу жизненных обстоятельств, традиций, примет.</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Так, в старину считали, что судьба ребенка зависела от того, какие предметы находились в комнате в момент его появления на свет: если, например, рабочие инструменты, то это означало, что новорожденный будет хорошим мастером; имело значение и то, тихо или шумно было в то время, когда рождался ребенок: если кругом тишина, то ребенок будет кротким и послушным. Чтобы ребенок вышел хорошим человеком, старались устроить благоприятную обстановку в момент его рождения; под подушку новорожденного клали хлеб и соль, считалось, что впоследствии они привлекут к нему богатства.</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Новорожденному ребенку мать отдавала всю свою любовь, делала для своего дитяти все, что подсказывали ее любовь и знания. Но многочисленные обязанности отвлекали ее от младенца, особенно в стадную пору. Летом только больные женщины освобождались от работы, матери же грудных детей трудились наравне со всеми другими членами семьи. Они забирали обычно своих детей с собой на поле и на время работы укладывали их в люльки, которые подвешивали к козлам и прикрывали пологом. Если были в семье большие дети 8—10 лет, то надзор за люлькой возлагался на них. Начинали нянчить и раньше — в 4—5 лет. Няньки должны были сообщать матери, когда ребенок проснется и станет плакать. Но малютка-няня, сама слабенькая, рано встав вместе с другими, часто не выдерживала и крепко засыпала на своем посту, утомленная летним зноем. Как бы ни было много работы, как бы ни палило солнце, мать забывала усталость, когда замечала, что ее долго не зовут к дорогой ей колыбельке, и шла к ребенку без зова.</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Первые годы жизни крестьянский ребенок мало бывал на свежем воздухе; его больше держали в избе, особенно зимой, из-за недостатка теплой одежды. Так как крестьянские избы были тесны, в них была одна комната, то врывавшийся через открытую дверь холодный воздух зимой быстро доходил до всех ее углов. Поэтому дети обычно ютились на печи. Там они играли, и там они спали...</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На печи детям приходилось сидеть в полумраке, ведь крестьянская изба с небольшими окошками освещалась слабо, а место на печи было наиболее темным. Ребятишкам доставляло большое удовольствие посидеть у окна — не только, вероятно, из-за интереса к тому, что делается на улице, но и </w:t>
      </w:r>
      <w:r w:rsidR="00CE2300">
        <w:rPr>
          <w:rFonts w:ascii="Times New Roman" w:hAnsi="Times New Roman" w:cs="Times New Roman"/>
          <w:sz w:val="28"/>
          <w:szCs w:val="28"/>
        </w:rPr>
        <w:t>просто из-за п</w:t>
      </w:r>
      <w:r w:rsidRPr="00D64C65">
        <w:rPr>
          <w:rFonts w:ascii="Times New Roman" w:hAnsi="Times New Roman" w:cs="Times New Roman"/>
          <w:sz w:val="28"/>
          <w:szCs w:val="28"/>
        </w:rPr>
        <w:t>отребности глаза к световым ощущениям. Однако и это удовольствие многие дети могли получить только украдкой: родители не позволяли им этого, опасаясь простуды.</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lastRenderedPageBreak/>
        <w:t xml:space="preserve">   Одежды и обуви крестьянским детям на зимнее время совсем не заготовлялось; в глубокую осень и даже зимой они нередко бегали на дворе и на улице босыми. Вследствие плохого питания, сырости, недостатка свежего воздуха в избах дети часто болели. Болезнь обычно объяснялась «дурным глазом». Забота о больном ребенке целиком ложилась на мать, которая чаще всего обращалась к знахаркам.</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Чтобы ускорить физическое развитие детей, матери часто прибегали к преждевременным мерам. Так, лишь только мать замечала, что ребенок может самостоятельно переворачиваться с одного бока на другой, она начинала приучать его к сидению; когда ребенок начинал ползать, его заставляли стоять и ходить. Последствия такого ускорения естественного развития нередко оставались у человека на всю жизнь: он делался кривоногим или сутуловатым. Немало и других увечий бывало у детей в этом возрасте. Старшие дети всегда нянчили младших. Нередко няни 4—5 лет роняли ребенка, что вело к печальным последствиям.</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Мать, всегда занятая по хозяйству, не могла уделять много времени уходу за ребенком и часто предоставляла его самому себе. Как только ребенок начинал сидеть, мать сажала его на пол</w:t>
      </w:r>
      <w:r w:rsidR="00CE2300">
        <w:rPr>
          <w:rFonts w:ascii="Times New Roman" w:hAnsi="Times New Roman" w:cs="Times New Roman"/>
          <w:sz w:val="28"/>
          <w:szCs w:val="28"/>
        </w:rPr>
        <w:t>,</w:t>
      </w:r>
      <w:r w:rsidRPr="00D64C65">
        <w:rPr>
          <w:rFonts w:ascii="Times New Roman" w:hAnsi="Times New Roman" w:cs="Times New Roman"/>
          <w:sz w:val="28"/>
          <w:szCs w:val="28"/>
        </w:rPr>
        <w:t xml:space="preserve"> и он развлекался, как хотел, или выпускала его на улицу бегать с другими ребятишками, когда ребенок уже мог ходить.</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В деревнях часто можно было встретить на улице едва ступающего босыми ножками ребенка в одной коротенькой рубашонке. С корочкой хлеба в руке расхаживал он под окном избы, около которого сидела с работой мать, изредка на него поглядывая. Ребенок был спокойно занят своей игрой, иногда он силился отворять ворота, забавляясь их скрипом, не пугался, встретив корову, а, подняв какую-нибудь тоненькую хворостинку, даже старался прогнать ее. Крестьянский ребенок, предоставленный самому себе, рано развивался физически. Ему не мешали лазить сначала по бревнам, а потом по деревьям; он отправлялся к реке, если она была недалеко от избы, и спокойно входил в воду. Такая свобода, правда, подчас кончалась плохо: ребята не только расши</w:t>
      </w:r>
      <w:r w:rsidR="00AF2F20">
        <w:rPr>
          <w:rFonts w:ascii="Times New Roman" w:hAnsi="Times New Roman" w:cs="Times New Roman"/>
          <w:sz w:val="28"/>
          <w:szCs w:val="28"/>
        </w:rPr>
        <w:t>бали себе лбы или ломали ноги, н</w:t>
      </w:r>
      <w:r w:rsidRPr="00D64C65">
        <w:rPr>
          <w:rFonts w:ascii="Times New Roman" w:hAnsi="Times New Roman" w:cs="Times New Roman"/>
          <w:sz w:val="28"/>
          <w:szCs w:val="28"/>
        </w:rPr>
        <w:t>о часто тонули.</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Но если мать была внимательна, если бы</w:t>
      </w:r>
      <w:r w:rsidR="00AF2F20">
        <w:rPr>
          <w:rFonts w:ascii="Times New Roman" w:hAnsi="Times New Roman" w:cs="Times New Roman"/>
          <w:sz w:val="28"/>
          <w:szCs w:val="28"/>
        </w:rPr>
        <w:t>ли в семье старшие ребятишки, чт</w:t>
      </w:r>
      <w:r w:rsidRPr="00D64C65">
        <w:rPr>
          <w:rFonts w:ascii="Times New Roman" w:hAnsi="Times New Roman" w:cs="Times New Roman"/>
          <w:sz w:val="28"/>
          <w:szCs w:val="28"/>
        </w:rPr>
        <w:t>обы поспеть в минуту опасности к маленькому, то ребенку удавалось благополучно вырасти, и он становился здоровым, румяным и широкоплечим. Девяти-десяти лет его можно было встретить одного в лесу, в поле, он ходил в соседнее село и возвращался иногда поздно ночью без всякого страха. Мать могла радоваться, глядя на такого сына.</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Посмотрим, как шло духовное воспитание детей в крестьянской среде.</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Родители знакомили ребенка с окружающими его предметами, объясняли ему название вещей и их назначение, но активность при этом почти всегда шла от ребенка: он спрашивал, а родители отвечали.</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В семьях, где были дедушка или бабушка, обычно духовное развитие детей шло быстрее. Между ним</w:t>
      </w:r>
      <w:r w:rsidR="00CE2300">
        <w:rPr>
          <w:rFonts w:ascii="Times New Roman" w:hAnsi="Times New Roman" w:cs="Times New Roman"/>
          <w:sz w:val="28"/>
          <w:szCs w:val="28"/>
        </w:rPr>
        <w:t xml:space="preserve">и и детьми устанавливались </w:t>
      </w:r>
      <w:r w:rsidRPr="00D64C65">
        <w:rPr>
          <w:rFonts w:ascii="Times New Roman" w:hAnsi="Times New Roman" w:cs="Times New Roman"/>
          <w:sz w:val="28"/>
          <w:szCs w:val="28"/>
        </w:rPr>
        <w:t xml:space="preserve"> близкие и </w:t>
      </w:r>
      <w:r w:rsidRPr="00D64C65">
        <w:rPr>
          <w:rFonts w:ascii="Times New Roman" w:hAnsi="Times New Roman" w:cs="Times New Roman"/>
          <w:sz w:val="28"/>
          <w:szCs w:val="28"/>
        </w:rPr>
        <w:lastRenderedPageBreak/>
        <w:t>крепкие отношения, основанные на любви. Старики передавали юным все лучшее, что сами приобрели за свой долгий век. Они охотно говорили с детьми о том, что их интересует, отвечали на их расспросы, учили молитвам, давали наставления о поведении, рассказывали сказки и жития святых — чаще всего Георгия Победоносца и Алексея Божьего человека, воплотивших в себе идеальные черты святости по народному со</w:t>
      </w:r>
      <w:r w:rsidR="00D74942">
        <w:rPr>
          <w:rFonts w:ascii="Times New Roman" w:hAnsi="Times New Roman" w:cs="Times New Roman"/>
          <w:sz w:val="28"/>
          <w:szCs w:val="28"/>
        </w:rPr>
        <w:t>знанию; героизм, смирение и в</w:t>
      </w:r>
      <w:r w:rsidRPr="00D64C65">
        <w:rPr>
          <w:rFonts w:ascii="Times New Roman" w:hAnsi="Times New Roman" w:cs="Times New Roman"/>
          <w:sz w:val="28"/>
          <w:szCs w:val="28"/>
        </w:rPr>
        <w:t>се природные явления объяснялись детям в связи с религиозными понятиями: Солнце — око Божье, дождь — слезы Бога, звезды — ангелы и души умерших людей. На вопрос ребенка, отчего огонь вверху сверкает (гром и молния), старики отвечали: «То Бог и Его ангел гоняются за сатаною и стреляют в него».</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Религиозное чувство у ребенка пробуждали очень рано. Еще когда он не умел говорить и разбираться в своих впечатлениях, мать, играя с ним, показывала на икону и говорила: «Боженька». Но к Боженьке у ребенка прежде всего развивалось чувство страха. Когда ребенок шалил, мать грозила: «Боженька накажет». Ребенок пугливо смотрел на икону и смирялся.</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Молиться ребенка приучали рано. Подражая матери или бабушке, он становился рядом с ней на колени, клал руку на лоб, нагибался, целовал пол. Если ребенок не хотел становиться на молитву, его принуждали к этому или заманивали к молитве разными мерами. Например, когда ребенок делал последний поклон, ему сзади бросали какой-нибудь гостинец и говорили, что это ему послал за его труды Бог.</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После утренней молитвы дети должны были пожелать родителям, бабушке и дедушке доброго утра и поцеловать у них руку. То же и после вечерних молитв.</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Когда ребенку исполнялось 7—8 лет, его начинали водить в церковь. Храм своей позолотой, свечами и простором производил на детей глубокое впечатление, так что, один раз побывав в церкви, они потом уже сами просили, чтобы их сводили туда. Передача детям религиозных знаний чаще всего велась матерями без системы, и ребенок больше учился на примере старших, чем получал разъяснения от них.</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Как только ребенок вставал на ноги, ему предоставлялась большая свобода и надзора за ним почти не существовало: крестьянские дети в большинстве своем росли на воле и под едва заметным руководством. На деревенской улице проводили они свое время с 2- до 9-летнего возраста без всякого присмотра взрослых. Они бессознательно воспринимали все, что происходило вокруг, и старались всему виденному подражать. Для всего детского российского крестьянского населения деревенская улица была в смысле развития и воспитания и семьей, и начальной школой нравственности.</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У родителей-крестьян было твердое убеждение, что детям недоступно понимание нравственных принципов, но когда они вырастут, они сами без постороннего руководства поймут «всё» и сами отойдут от худого дела.</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lastRenderedPageBreak/>
        <w:t xml:space="preserve">      В крестьянской семье существовало непреложное правило — жена обязана слушаться мужа, хорошая жена не должна поступать наперекор ему. Такие же отношения были между родителями и детьми. Почтение к родителям считалось залогом здоровой, долгой и счастливой жизни.</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В семьях, где родители не ладили между собой, условия нравственного воспитания детей, естественно, были неблагоприятны. Супруги часто ссорились друг с другом, и муж в таких случаях не только ругал жену, но и бил ее. Подобные зрелища оказывали плохое влияние на детей. К тому </w:t>
      </w:r>
      <w:r w:rsidR="00D74942">
        <w:rPr>
          <w:rFonts w:ascii="Times New Roman" w:hAnsi="Times New Roman" w:cs="Times New Roman"/>
          <w:sz w:val="28"/>
          <w:szCs w:val="28"/>
        </w:rPr>
        <w:t>же мать ис</w:t>
      </w:r>
      <w:r w:rsidRPr="00D64C65">
        <w:rPr>
          <w:rFonts w:ascii="Times New Roman" w:hAnsi="Times New Roman" w:cs="Times New Roman"/>
          <w:sz w:val="28"/>
          <w:szCs w:val="28"/>
        </w:rPr>
        <w:t>кала поддержки и сочувствия в своем</w:t>
      </w:r>
      <w:r w:rsidR="00D74942">
        <w:rPr>
          <w:rFonts w:ascii="Times New Roman" w:hAnsi="Times New Roman" w:cs="Times New Roman"/>
          <w:sz w:val="28"/>
          <w:szCs w:val="28"/>
        </w:rPr>
        <w:t xml:space="preserve"> тяжелом положении чаще всего у </w:t>
      </w:r>
      <w:r w:rsidRPr="00D64C65">
        <w:rPr>
          <w:rFonts w:ascii="Times New Roman" w:hAnsi="Times New Roman" w:cs="Times New Roman"/>
          <w:sz w:val="28"/>
          <w:szCs w:val="28"/>
        </w:rPr>
        <w:t xml:space="preserve"> своих детей. Она жаловалась на побои отца, говорила, какой он плохой человек, что его не стоит любить и т.п. Ребенок, таким образом, оказывался в положении судьи своих родителей, нередко теряя уважение и к отцу, и к матери.</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Одним из важных средств воспитания в крестьянской семье оставался труд. Каким бы трудом ребенок ни занимался, в нем рано пробуждалось чувство ответственности, вырабатывалась серьезность в отношении к делу и жизни вообще,</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На детские игры и развлечения родители обращали мало внимания. Маленьким детям крестьянки вешали над их колыбельками цветные платки, которыми забавлялся ребенок. Девочки играли в куклы, а мальчики — в лошадки. Если девочка хотела играть в лошадки, ей не давали, считая это предосудительным. Как и везде, крестьянские дети в своих играх подражали взрослым и копировали окружающую жизнь: обрабатывали хлеб, ухаживали за скотом, ездили на базар, пили водку и т.п. Из подвижных игр крестьянские дети любили игру в мяч, в шар, в снежки.</w:t>
      </w:r>
    </w:p>
    <w:p w:rsidR="00F77E4B"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«Крестьянский ребенок, таким образом, формировался под влиянием среды со всеми ее противоречиями: угнетенностью и беспечностью, состраданием и жестокостью, искренней религиозно-нравственной настроенностью и бедностью. Дети впитывали эту атмосферу с ее темными и светлыми сторонами. Поскольку среда была цельной и замкнутой, дети легко усваивали влияние </w:t>
      </w:r>
      <w:r w:rsidR="00D74942">
        <w:rPr>
          <w:rFonts w:ascii="Times New Roman" w:hAnsi="Times New Roman" w:cs="Times New Roman"/>
          <w:sz w:val="28"/>
          <w:szCs w:val="28"/>
        </w:rPr>
        <w:t>и склад жизни старших поколений»</w:t>
      </w:r>
      <w:r w:rsidRPr="00D64C65">
        <w:rPr>
          <w:rFonts w:ascii="Times New Roman" w:hAnsi="Times New Roman" w:cs="Times New Roman"/>
          <w:sz w:val="28"/>
          <w:szCs w:val="28"/>
        </w:rPr>
        <w:t>.</w:t>
      </w:r>
    </w:p>
    <w:p w:rsidR="00D64C65" w:rsidRPr="00AF2F20" w:rsidRDefault="00D64C65" w:rsidP="003B6AA5">
      <w:pPr>
        <w:spacing w:after="0" w:line="240" w:lineRule="auto"/>
        <w:ind w:firstLine="709"/>
        <w:rPr>
          <w:rFonts w:ascii="Times New Roman" w:hAnsi="Times New Roman" w:cs="Times New Roman"/>
          <w:b/>
          <w:sz w:val="28"/>
          <w:szCs w:val="28"/>
        </w:rPr>
      </w:pPr>
      <w:r w:rsidRPr="00AF2F20">
        <w:rPr>
          <w:rFonts w:ascii="Times New Roman" w:hAnsi="Times New Roman" w:cs="Times New Roman"/>
          <w:b/>
          <w:sz w:val="28"/>
          <w:szCs w:val="28"/>
        </w:rPr>
        <w:t xml:space="preserve"> Организация народного образования во второй половине XVIII в.</w:t>
      </w:r>
    </w:p>
    <w:p w:rsidR="00D64C65" w:rsidRPr="00D64C65" w:rsidRDefault="00AF2F20" w:rsidP="003B6AA5">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D64C65" w:rsidRPr="00D64C65">
        <w:rPr>
          <w:rFonts w:ascii="Times New Roman" w:hAnsi="Times New Roman" w:cs="Times New Roman"/>
          <w:sz w:val="28"/>
          <w:szCs w:val="28"/>
        </w:rPr>
        <w:t xml:space="preserve"> Видным деятелем в области русской государственной педагогики был Федор Иванович Янкович де </w:t>
      </w:r>
      <w:proofErr w:type="spellStart"/>
      <w:r w:rsidR="00D64C65" w:rsidRPr="00D64C65">
        <w:rPr>
          <w:rFonts w:ascii="Times New Roman" w:hAnsi="Times New Roman" w:cs="Times New Roman"/>
          <w:sz w:val="28"/>
          <w:szCs w:val="28"/>
        </w:rPr>
        <w:t>Мириево</w:t>
      </w:r>
      <w:proofErr w:type="spellEnd"/>
      <w:r w:rsidR="00D64C65" w:rsidRPr="00D64C65">
        <w:rPr>
          <w:rFonts w:ascii="Times New Roman" w:hAnsi="Times New Roman" w:cs="Times New Roman"/>
          <w:sz w:val="28"/>
          <w:szCs w:val="28"/>
        </w:rPr>
        <w:t xml:space="preserve"> (1741 —1814).</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При Екатерине II была предпринята попытка развить просвещение для народа. Система народного образования была заимствована из Австрии, а воплощать ее был приглашен в 1782 г. в Россию Янкович Федор Иванович — серб по происхождению, знавший русский язык. В этот же год была создана комиссия по учреждению народных училищ. Янкович перевел на русский язык разные уставы и инструкции учителям, а также перевел, переделал и издал учебники: «Букварь», «Сокращенный катехизис», «Руководство к арифметике», «Священная история», «Руководство </w:t>
      </w:r>
      <w:proofErr w:type="spellStart"/>
      <w:r w:rsidRPr="00D64C65">
        <w:rPr>
          <w:rFonts w:ascii="Times New Roman" w:hAnsi="Times New Roman" w:cs="Times New Roman"/>
          <w:sz w:val="28"/>
          <w:szCs w:val="28"/>
        </w:rPr>
        <w:t>кроссийскому</w:t>
      </w:r>
      <w:proofErr w:type="spellEnd"/>
      <w:r w:rsidRPr="00D64C65">
        <w:rPr>
          <w:rFonts w:ascii="Times New Roman" w:hAnsi="Times New Roman" w:cs="Times New Roman"/>
          <w:sz w:val="28"/>
          <w:szCs w:val="28"/>
        </w:rPr>
        <w:t xml:space="preserve"> чистописанию» и др. Он проработал в России в области народного образования более 20 лет.</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lastRenderedPageBreak/>
        <w:t xml:space="preserve">   В Австрии им была издана «Ручная книга» — руководство для учителей славянских школ о содержании, методах обучения.</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Главные теоретические положения были изложены Янковичем в «Руководстве учителям первого и второго классов народных училищ Российской империи» (1783). Оно составлено под влиянием педагогики Яна </w:t>
      </w:r>
      <w:proofErr w:type="spellStart"/>
      <w:r w:rsidRPr="00D64C65">
        <w:rPr>
          <w:rFonts w:ascii="Times New Roman" w:hAnsi="Times New Roman" w:cs="Times New Roman"/>
          <w:sz w:val="28"/>
          <w:szCs w:val="28"/>
        </w:rPr>
        <w:t>Амоса</w:t>
      </w:r>
      <w:proofErr w:type="spellEnd"/>
      <w:r w:rsidRPr="00D64C65">
        <w:rPr>
          <w:rFonts w:ascii="Times New Roman" w:hAnsi="Times New Roman" w:cs="Times New Roman"/>
          <w:sz w:val="28"/>
          <w:szCs w:val="28"/>
        </w:rPr>
        <w:t xml:space="preserve"> Коменского и содержит такие рекомендации:</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Нужно учить учеников совокупно, т.е. вместе всех разом одному и тому же. Для этого учеников нужно разделять на классы и учить не каждого порознь, а весь класс. Когда один ученик читает или отвечает, весь класс следит за отвечающим. Книги должны быть у всех одинаковы и дети время от времени читают все вместе вслух.</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Совокупное наставление и чтение реформировало школьное обучение. Прежде каждый ученик учился сам по себе, ему задавались особые уроки, учитель особо прослушивал каждого ученика, у каждого была своя учебная книга. Например, в рязанской цифирной школе в 1727г. 11 учеников учились счислению, 5 сложению, 1 вычитанию, 1 приемам геометрии, 1 десятичным дробям и т.п.</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Теперь учитель разучивал урок с классом, читал его сам и заставлял читать учеников, писал на доске и писали ученики, спрашивал отдельных учеников, заставляя прочих внимательно прислушиваться. «Руководство» рекомендует учителям прочитывать одну статью по 10—18 раз, пока дети не будут читать ее хорошо и отвечать на вопросы.</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Были разработаны методы преподавания. Например, по арифметике, которую следовало изучать после того, как дети овладевали искусством чтения, учителю рекомендовалось вначале самому решить пример на доске, потом лучший ученик записывает его на доске, наконец, новый пример диктуется для записи всеми учениками.</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В «Руководстве» пространно говорилось о тех добродетелях, которыми должен был обладать учитель: быть миролюбивым и порядочным, иметь постоянную бодрость духа и тела, быть терпеливым, прилежным. С учащимися поступать справедливо, быть к ним внимательным. Наказания учащихся могут состоять лишь в лишении приятных вещей, телесные же наказания запрещаются.</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В 1786 г. был утвержден «Устав народных училищ», согласно которому учреждались два типа народных училищ — главные (5 лет) и малые (2 года). В каждом губернском городе предполагалось открыть главное, в каждом уездном, а также в селах — малые народные училища. Предметы было положено изучать следующие: в малом (и в первых классах главного) — «чтение, письмо, цифры, числа церковные и римские, катехизис и Священная история», далее — арифметика, чистописание, рисование; в главном — латинский и еще один иностранный язык, катехизис, Евангелие, русская грамматика с упражнениями! А также начала всеобщей истории, всеобщей и русской географии, физика, механика, гражданская архитектура и др. В постановке предметов подчеркивалась их прикладная сторона. Так, </w:t>
      </w:r>
      <w:r w:rsidRPr="00D64C65">
        <w:rPr>
          <w:rFonts w:ascii="Times New Roman" w:hAnsi="Times New Roman" w:cs="Times New Roman"/>
          <w:sz w:val="28"/>
          <w:szCs w:val="28"/>
        </w:rPr>
        <w:lastRenderedPageBreak/>
        <w:t xml:space="preserve">при обучении грамматике — сочинение писем, составление расписок, счетов; при сообщении сведений о природе требовалось знание, какую тот или иной предмет может принести пользу человеку, его здоровью, питанию, торговле; при рисовании полагалось заниматься рисованием таких вещей, которые встречаются при рукоделиях, ремеслах. В малых училищах полагались два учителя (в двухклассных) или один (в </w:t>
      </w:r>
      <w:proofErr w:type="spellStart"/>
      <w:r w:rsidRPr="00D64C65">
        <w:rPr>
          <w:rFonts w:ascii="Times New Roman" w:hAnsi="Times New Roman" w:cs="Times New Roman"/>
          <w:sz w:val="28"/>
          <w:szCs w:val="28"/>
        </w:rPr>
        <w:t>одноклассных</w:t>
      </w:r>
      <w:proofErr w:type="spellEnd"/>
      <w:r w:rsidRPr="00D64C65">
        <w:rPr>
          <w:rFonts w:ascii="Times New Roman" w:hAnsi="Times New Roman" w:cs="Times New Roman"/>
          <w:sz w:val="28"/>
          <w:szCs w:val="28"/>
        </w:rPr>
        <w:t xml:space="preserve">) и особый учитель рисования. Преподавание Закона </w:t>
      </w:r>
      <w:proofErr w:type="spellStart"/>
      <w:r w:rsidRPr="00D64C65">
        <w:rPr>
          <w:rFonts w:ascii="Times New Roman" w:hAnsi="Times New Roman" w:cs="Times New Roman"/>
          <w:sz w:val="28"/>
          <w:szCs w:val="28"/>
        </w:rPr>
        <w:t>Божиего</w:t>
      </w:r>
      <w:proofErr w:type="spellEnd"/>
      <w:r w:rsidRPr="00D64C65">
        <w:rPr>
          <w:rFonts w:ascii="Times New Roman" w:hAnsi="Times New Roman" w:cs="Times New Roman"/>
          <w:sz w:val="28"/>
          <w:szCs w:val="28"/>
        </w:rPr>
        <w:t xml:space="preserve"> возлагалось на тех же учителей. В главных училищах — шесть учителей: два в нижних классах, два — в высших, один учитель иностранных языков и один — рисования.</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Содержание училищ входило в обязанность местных властей, они должны были изыскивать средства, помещения, учителей.</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Таков был проект, списанный для России по указанию Екатерины II с австрийского образца, но списанный с неточностями и ошибками. Так, была упущена идея всеобщего образования, участия государства в содержании, обеспечении школ и др. Поэтому намеченный план народного образования был осуществлен лишь частично. Училища открывались почти исключительно по городам и то довольно туго: лишь в половине из них они были в конце WIII в. Для обширной империи народное просвещение сельского крестьянского люда даже и не началось. О какой-либо обязательности посещения школ не могло быть и речи, в деле образования всегда была свобода не учиться. В немногочисленных школах учились преимущественно мальчики.</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Причины крайне ограниченного применения широко задуманной системы народного просвещения заключались в том, что средств из государственной казны ассигновано не было, государство взяло в свои руки заведование школами, а расходы на школы предоставило делать населению. Кроме того, не было педагогического персонала — на всю Россию была открыта только одна учительская семинария в Санкт-Петербурге, да и та вскоре была признана ненужной и закрыта. Обязанность подготавливать учителей была возложена на главные училища. Наконец, вся практическая сторона дела была поручена приказам общественного призрения ц губернаторам, занятым другими делами и совершенно некомпетентным в педагогике.</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Но главное, к делу просвещения народа не была привлечена общественность, ей было предоставлено право лишь вносить пожертвования на школу. Когда же появлялись люди с инициативой и развивали кипучую и разнообразную деятельность, такие, как Н.И. Новиков, их не только не поощряли, но и засаживали в тюрьму, как политически неблагонадежных. Была без всякой нужды разорвана прежняя связь между школой и духовенством. Хоть и недостаточно хорошо, оно в течение целых столетий занималось народным образованием. Правда, само духовенство было малообразованным. Так, в 1786 г. в Казанской епархии оказалось 380 церковнослужителей, которые едва могли читать, а другие вообще не могли </w:t>
      </w:r>
      <w:r w:rsidRPr="00D64C65">
        <w:rPr>
          <w:rFonts w:ascii="Times New Roman" w:hAnsi="Times New Roman" w:cs="Times New Roman"/>
          <w:sz w:val="28"/>
          <w:szCs w:val="28"/>
        </w:rPr>
        <w:lastRenderedPageBreak/>
        <w:t>ни читать, ни писать. Но все-таки духовенство представляло собой сравнительно образованный класс.</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Учительская семинария за все годы своего существования подготовила всего 420 учителей, которые и заняли места не только в народных училищах, но и в других учебных заведениях. Большинство же учителей были из семинаристов, нередко плохо подготовленные, но лучше подготовленных и не было. Даже для привилегированных школ найти хороших учителей не могли (так, в академической гимназии геометрию одно время преподавал танцмейстер) и приглашали' иностранцев. В 1737 г. в Московской инженерной школе учителем был человек всегда пьяный и вздорный, «по третьему смертоубийству сидел под арестом». Известен рассказ Державина о том, как в Оренбурге он учился в школе, которую держал ссыльнокаторжный немец, человек развратный, жестокий и невежественный.</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В 1788 г. при ревизии народных училищ обнаружилось малое число учащихся в старших классах. Родители считали, что их детям достаточно умения читать и писать, а прочие науки бесполезны. «Всякий знает, что для </w:t>
      </w:r>
      <w:proofErr w:type="spellStart"/>
      <w:r w:rsidRPr="00D64C65">
        <w:rPr>
          <w:rFonts w:ascii="Times New Roman" w:hAnsi="Times New Roman" w:cs="Times New Roman"/>
          <w:sz w:val="28"/>
          <w:szCs w:val="28"/>
        </w:rPr>
        <w:t>снискания</w:t>
      </w:r>
      <w:proofErr w:type="spellEnd"/>
      <w:r w:rsidRPr="00D64C65">
        <w:rPr>
          <w:rFonts w:ascii="Times New Roman" w:hAnsi="Times New Roman" w:cs="Times New Roman"/>
          <w:sz w:val="28"/>
          <w:szCs w:val="28"/>
        </w:rPr>
        <w:t xml:space="preserve"> места в гражданской службе нужно одно чистописание, почему и невозможно ожидать, чтобы многие детей своих посылали в высшие классы», — отмечено в отчете ревизии.</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Материальное положение учителя было далеко от обеспеченности, а общественное — совсем неважное: учительское звание в XVIII в. не относилось к числу уважаемых в обществе, оно считалось принадлежностью людей низших классов. Дворянство признавало педагогическую профессию несовместимой с дворянским достоинством.</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Вследствие всех этих причин идеи Янковича в это время не были восприняты, его руководствам не следовали, обучение превратилось в механическое выучивание учебника наизусть.</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В 1789 г. смотритель </w:t>
      </w:r>
      <w:r w:rsidR="00971641" w:rsidRPr="00D64C65">
        <w:rPr>
          <w:rFonts w:ascii="Times New Roman" w:hAnsi="Times New Roman" w:cs="Times New Roman"/>
          <w:sz w:val="28"/>
          <w:szCs w:val="28"/>
        </w:rPr>
        <w:t>неженской</w:t>
      </w:r>
      <w:r w:rsidRPr="00D64C65">
        <w:rPr>
          <w:rFonts w:ascii="Times New Roman" w:hAnsi="Times New Roman" w:cs="Times New Roman"/>
          <w:sz w:val="28"/>
          <w:szCs w:val="28"/>
        </w:rPr>
        <w:t xml:space="preserve"> городской школы сообщал своему начальству, что в дьячковских школах обучают чтению по старинному методу: по славянскому букварю, Часослову, Псалтири, — а также-учат писать. Учеников в школах грамоты всего было 121 (у соборного дьячка — 30, у пономаря — 7, у мещанина — 16, у дьячихи — 5 и т.д.). Это было вдвое больше, чем учащихся в казенном училище. Частная инициатива в деле народного образования подавлялась государством без замены им старинных, плохих школ достаточным числом новых, лучших.</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Несмотря на все недостатки и трудности развития школы, к концу XVIII в. наметился и определенный прогресс. Хоть и с большим трудом, новые начинания стали проникать в школу.</w:t>
      </w:r>
    </w:p>
    <w:p w:rsidR="00D64C65" w:rsidRPr="00D64C65" w:rsidRDefault="00971641" w:rsidP="003B6AA5">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D64C65" w:rsidRPr="00D64C65">
        <w:rPr>
          <w:rFonts w:ascii="Times New Roman" w:hAnsi="Times New Roman" w:cs="Times New Roman"/>
          <w:sz w:val="28"/>
          <w:szCs w:val="28"/>
        </w:rPr>
        <w:t xml:space="preserve">  Училище помещалось в низенькой лачужке с четырьмя окнами. Кроме кухни, тут была перегороженная комната, в одной половине которой учились, а в другой помещался учитель с семейством.</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Учебный курс разделялся на 4 парты (класса), то есть учащиеся были разделены на 4 разряда, из которых каждый сидел у особого стола. Итак, в </w:t>
      </w:r>
      <w:r w:rsidRPr="00D64C65">
        <w:rPr>
          <w:rFonts w:ascii="Times New Roman" w:hAnsi="Times New Roman" w:cs="Times New Roman"/>
          <w:sz w:val="28"/>
          <w:szCs w:val="28"/>
        </w:rPr>
        <w:lastRenderedPageBreak/>
        <w:t>маленькой учебной комнате в два окна помещалось у одной стены четыре стола со скамейками, а в противоположной стене (перегородка) была дверь в комнату учителя. С одной стороны двери вдоль стены стояли скамейки, с другой — доска. За доской лежали: мокрая тряпка, розги, собака учителя и мешок с горохом. Классы начинались в седьмом часу утра и продолжались до одиннадцати; потом ученики уходили обедать, приходили снова в час и занимались летом до шести, зимою до четырех часов.</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Ученики являлись в класс в чем попало, босые, в тулупах и пр. Класс начинался молитвою, после чего учитель спрашивал заданные уроки, а потом задавал новые. Во время ответов происходила обычная забавная сцена Каждый из учеников приносил с собою в класс что-нибудь съестное и клал обыкновенно вместе с книгами в один из ящиков, устроенных в столах. Учитель был очень строг; отвечавший не мог даже моргнуть глазом; этой удобной минутой пользовался старый Барсук, лежавший около доски; он спокойно вставал, подходил к месту отвечавшего и </w:t>
      </w:r>
      <w:proofErr w:type="spellStart"/>
      <w:r w:rsidRPr="00D64C65">
        <w:rPr>
          <w:rFonts w:ascii="Times New Roman" w:hAnsi="Times New Roman" w:cs="Times New Roman"/>
          <w:sz w:val="28"/>
          <w:szCs w:val="28"/>
        </w:rPr>
        <w:t>прехладнокровно</w:t>
      </w:r>
      <w:proofErr w:type="spellEnd"/>
      <w:r w:rsidRPr="00D64C65">
        <w:rPr>
          <w:rFonts w:ascii="Times New Roman" w:hAnsi="Times New Roman" w:cs="Times New Roman"/>
          <w:sz w:val="28"/>
          <w:szCs w:val="28"/>
        </w:rPr>
        <w:t xml:space="preserve"> вытаскивал оттуда кусок пирога или что-нибудь другое... Ленивцы наказывались, смотря по мере вины. Учитель или запаливал им несколько ударов по руке линейкой, или приказывал спустить брюки ниже колен и ставил голыми коленами на горох, или же сек виновного, на спину и на ноги которого садились верхом его товарищи. Новиков в особенности не любил одного смельчака, который, когда ставили его на горох, обыкновенно понемногу съедал его.</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После обеда учитель очинивал всем перья, после чего ученики, разложивши прописи, принимались за чистописание, а потом за приготовление уроков к следующему дню. Утомленный учитель обыкновенно в это время отдыхал на скамейке. Ученики до того были </w:t>
      </w:r>
      <w:proofErr w:type="spellStart"/>
      <w:r w:rsidRPr="00D64C65">
        <w:rPr>
          <w:rFonts w:ascii="Times New Roman" w:hAnsi="Times New Roman" w:cs="Times New Roman"/>
          <w:sz w:val="28"/>
          <w:szCs w:val="28"/>
        </w:rPr>
        <w:t>нашколены</w:t>
      </w:r>
      <w:proofErr w:type="spellEnd"/>
      <w:r w:rsidRPr="00D64C65">
        <w:rPr>
          <w:rFonts w:ascii="Times New Roman" w:hAnsi="Times New Roman" w:cs="Times New Roman"/>
          <w:sz w:val="28"/>
          <w:szCs w:val="28"/>
        </w:rPr>
        <w:t>, что соблюдали приличный порядок и тишину даже в присутств</w:t>
      </w:r>
      <w:bookmarkStart w:id="0" w:name="_GoBack"/>
      <w:bookmarkEnd w:id="0"/>
      <w:r w:rsidRPr="00D64C65">
        <w:rPr>
          <w:rFonts w:ascii="Times New Roman" w:hAnsi="Times New Roman" w:cs="Times New Roman"/>
          <w:sz w:val="28"/>
          <w:szCs w:val="28"/>
        </w:rPr>
        <w:t>ии спящего наставника; если даже он выходил за чем-нибудь в другую комнату, то тишина не нарушалась и тогда. Каждый из учеников знал, что в перегородке просверлены два отверстия для педагогических наблюдений... В указанный час учитель пробуждался, читалась молитва, и ученики расходились.</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В 11 часов ученики, выходя из класса, брались за ушат и приносили в кухню учителя ежедневную порцию воды.</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В праздники ученики собирались рано утром в училище и покорно следовали за учителем в церковь.</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Жалко было положение этого учителя. Обремененный огромным семейством, он получал всего 100 (сто) рублей ассигнациями жалованья в год. Бедность заставляла его исполнять обязанности сторожа, который полагался при училище. Он вставал очень рано, шел на рынок за </w:t>
      </w:r>
      <w:proofErr w:type="spellStart"/>
      <w:r w:rsidRPr="00D64C65">
        <w:rPr>
          <w:rFonts w:ascii="Times New Roman" w:hAnsi="Times New Roman" w:cs="Times New Roman"/>
          <w:sz w:val="28"/>
          <w:szCs w:val="28"/>
        </w:rPr>
        <w:t>провизиею</w:t>
      </w:r>
      <w:proofErr w:type="spellEnd"/>
      <w:r w:rsidRPr="00D64C65">
        <w:rPr>
          <w:rFonts w:ascii="Times New Roman" w:hAnsi="Times New Roman" w:cs="Times New Roman"/>
          <w:sz w:val="28"/>
          <w:szCs w:val="28"/>
        </w:rPr>
        <w:t>, потом зимой колол дрова и топил печи, летом взрыхлял грядки на своем маленьком огороде. От метенья полов его освобождали ученики. Кто приходил раньше других, тот брал стоявшую в углу метлу и выметал класс.</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lastRenderedPageBreak/>
        <w:t xml:space="preserve">   Учитель зимой и летом носил один байковый сюртук, а вместо </w:t>
      </w:r>
      <w:proofErr w:type="spellStart"/>
      <w:r w:rsidRPr="00D64C65">
        <w:rPr>
          <w:rFonts w:ascii="Times New Roman" w:hAnsi="Times New Roman" w:cs="Times New Roman"/>
          <w:sz w:val="28"/>
          <w:szCs w:val="28"/>
        </w:rPr>
        <w:t>чулков</w:t>
      </w:r>
      <w:proofErr w:type="spellEnd"/>
      <w:r w:rsidRPr="00D64C65">
        <w:rPr>
          <w:rFonts w:ascii="Times New Roman" w:hAnsi="Times New Roman" w:cs="Times New Roman"/>
          <w:sz w:val="28"/>
          <w:szCs w:val="28"/>
        </w:rPr>
        <w:t xml:space="preserve"> обертывал ноги бумагой. Но нельзя сказать, чтобы он вовсе чуждался духовных интересов, хотя это могло быть в его тяжелом положении.</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Он был приятелем с городским протопопом, и они часто беседовали между собой за чашкой чая по-латыни. Часто засиживался он до поздней ночи за чтением книг и много писал (что, неизвестно). Каждый праздник ученики отправлялись к своему меценату, голове, и приветствовали его стихами, сочинявшимися на этот случай учителем. При посещении училища </w:t>
      </w:r>
      <w:proofErr w:type="spellStart"/>
      <w:r w:rsidRPr="00D64C65">
        <w:rPr>
          <w:rFonts w:ascii="Times New Roman" w:hAnsi="Times New Roman" w:cs="Times New Roman"/>
          <w:sz w:val="28"/>
          <w:szCs w:val="28"/>
        </w:rPr>
        <w:t>визитатором</w:t>
      </w:r>
      <w:proofErr w:type="spellEnd"/>
      <w:r w:rsidRPr="00D64C65">
        <w:rPr>
          <w:rFonts w:ascii="Times New Roman" w:hAnsi="Times New Roman" w:cs="Times New Roman"/>
          <w:sz w:val="28"/>
          <w:szCs w:val="28"/>
        </w:rPr>
        <w:t xml:space="preserve"> младший из учеников говорил приготовленную речь.</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По смерти учителя остались жена, 5 человек детей и наследства пятак меди.</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Основные события педагогической истории в XVIII в.</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1701 — открыта школа математических и </w:t>
      </w:r>
      <w:proofErr w:type="spellStart"/>
      <w:r w:rsidRPr="00D64C65">
        <w:rPr>
          <w:rFonts w:ascii="Times New Roman" w:hAnsi="Times New Roman" w:cs="Times New Roman"/>
          <w:sz w:val="28"/>
          <w:szCs w:val="28"/>
        </w:rPr>
        <w:t>навигацких</w:t>
      </w:r>
      <w:proofErr w:type="spellEnd"/>
      <w:r w:rsidRPr="00D64C65">
        <w:rPr>
          <w:rFonts w:ascii="Times New Roman" w:hAnsi="Times New Roman" w:cs="Times New Roman"/>
          <w:sz w:val="28"/>
          <w:szCs w:val="28"/>
        </w:rPr>
        <w:t xml:space="preserve"> (до 1752 г.) наук.</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1701—1721 — открыты профессиональные школы: медицинская, артиллерийская, инженерная</w:t>
      </w:r>
      <w:proofErr w:type="gramStart"/>
      <w:r w:rsidRPr="00D64C65">
        <w:rPr>
          <w:rFonts w:ascii="Times New Roman" w:hAnsi="Times New Roman" w:cs="Times New Roman"/>
          <w:sz w:val="28"/>
          <w:szCs w:val="28"/>
        </w:rPr>
        <w:t xml:space="preserve">,. </w:t>
      </w:r>
      <w:proofErr w:type="gramEnd"/>
      <w:r w:rsidRPr="00D64C65">
        <w:rPr>
          <w:rFonts w:ascii="Times New Roman" w:hAnsi="Times New Roman" w:cs="Times New Roman"/>
          <w:sz w:val="28"/>
          <w:szCs w:val="28"/>
        </w:rPr>
        <w:t>горнозаводские и др.</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1714 (до 1744) — созданы цифирные школы.</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1715 — открыта Морская академия.</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1725 — создана Академия наук, университет и гимназия при ней (Санкт-Петербург).</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1732 (до 1918) — открыт Сухопутный шляхетский кадетский корпус (1-й кадетский корпус) в Санкт-Петербурге.</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1755 — открыты Московский университет и гимназия.</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1758 — открыта гимназия в Казани. .</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1764 — созданы Воспитательные дома (Санкт-Петербург, Москва).</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1764 — открыто Воспитательное общество благородных девиц (Смольный институт).</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1779 — создана первая учительская семинария.</w:t>
      </w:r>
    </w:p>
    <w:p w:rsidR="00D64C65" w:rsidRPr="00D64C65" w:rsidRDefault="00D64C65" w:rsidP="003B6AA5">
      <w:pPr>
        <w:spacing w:after="0" w:line="240" w:lineRule="auto"/>
        <w:ind w:firstLine="709"/>
        <w:rPr>
          <w:rFonts w:ascii="Times New Roman" w:hAnsi="Times New Roman" w:cs="Times New Roman"/>
          <w:sz w:val="28"/>
          <w:szCs w:val="28"/>
        </w:rPr>
      </w:pPr>
      <w:r w:rsidRPr="00D64C65">
        <w:rPr>
          <w:rFonts w:ascii="Times New Roman" w:hAnsi="Times New Roman" w:cs="Times New Roman"/>
          <w:sz w:val="28"/>
          <w:szCs w:val="28"/>
        </w:rPr>
        <w:t xml:space="preserve">   1786 — «Устав народных училищ» и создание главных и малых народных училищ.</w:t>
      </w:r>
    </w:p>
    <w:sectPr w:rsidR="00D64C65" w:rsidRPr="00D64C65" w:rsidSect="00AF2F2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737" w:rsidRDefault="000D2737" w:rsidP="00AF2F20">
      <w:pPr>
        <w:spacing w:after="0" w:line="240" w:lineRule="auto"/>
      </w:pPr>
      <w:r>
        <w:separator/>
      </w:r>
    </w:p>
  </w:endnote>
  <w:endnote w:type="continuationSeparator" w:id="0">
    <w:p w:rsidR="000D2737" w:rsidRDefault="000D2737" w:rsidP="00AF2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3338103"/>
      <w:docPartObj>
        <w:docPartGallery w:val="Page Numbers (Bottom of Page)"/>
        <w:docPartUnique/>
      </w:docPartObj>
    </w:sdtPr>
    <w:sdtEndPr/>
    <w:sdtContent>
      <w:p w:rsidR="00AF2F20" w:rsidRDefault="00AF2F20">
        <w:pPr>
          <w:pStyle w:val="a5"/>
          <w:jc w:val="center"/>
        </w:pPr>
        <w:r w:rsidRPr="00AF2F20">
          <w:rPr>
            <w:sz w:val="28"/>
          </w:rPr>
          <w:fldChar w:fldCharType="begin"/>
        </w:r>
        <w:r w:rsidRPr="00AF2F20">
          <w:rPr>
            <w:sz w:val="28"/>
          </w:rPr>
          <w:instrText>PAGE   \* MERGEFORMAT</w:instrText>
        </w:r>
        <w:r w:rsidRPr="00AF2F20">
          <w:rPr>
            <w:sz w:val="28"/>
          </w:rPr>
          <w:fldChar w:fldCharType="separate"/>
        </w:r>
        <w:r w:rsidR="003B6AA5">
          <w:rPr>
            <w:noProof/>
            <w:sz w:val="28"/>
          </w:rPr>
          <w:t>8</w:t>
        </w:r>
        <w:r w:rsidRPr="00AF2F20">
          <w:rPr>
            <w:sz w:val="28"/>
          </w:rPr>
          <w:fldChar w:fldCharType="end"/>
        </w:r>
      </w:p>
    </w:sdtContent>
  </w:sdt>
  <w:p w:rsidR="00AF2F20" w:rsidRDefault="00AF2F2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737" w:rsidRDefault="000D2737" w:rsidP="00AF2F20">
      <w:pPr>
        <w:spacing w:after="0" w:line="240" w:lineRule="auto"/>
      </w:pPr>
      <w:r>
        <w:separator/>
      </w:r>
    </w:p>
  </w:footnote>
  <w:footnote w:type="continuationSeparator" w:id="0">
    <w:p w:rsidR="000D2737" w:rsidRDefault="000D2737" w:rsidP="00AF2F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E95"/>
    <w:rsid w:val="000D2737"/>
    <w:rsid w:val="003B6AA5"/>
    <w:rsid w:val="005A1AB2"/>
    <w:rsid w:val="00836E95"/>
    <w:rsid w:val="00971641"/>
    <w:rsid w:val="00AF2F20"/>
    <w:rsid w:val="00CE2300"/>
    <w:rsid w:val="00D64C65"/>
    <w:rsid w:val="00D74942"/>
    <w:rsid w:val="00F77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2F2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2F20"/>
  </w:style>
  <w:style w:type="paragraph" w:styleId="a5">
    <w:name w:val="footer"/>
    <w:basedOn w:val="a"/>
    <w:link w:val="a6"/>
    <w:uiPriority w:val="99"/>
    <w:unhideWhenUsed/>
    <w:rsid w:val="00AF2F2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2F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2F2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2F20"/>
  </w:style>
  <w:style w:type="paragraph" w:styleId="a5">
    <w:name w:val="footer"/>
    <w:basedOn w:val="a"/>
    <w:link w:val="a6"/>
    <w:uiPriority w:val="99"/>
    <w:unhideWhenUsed/>
    <w:rsid w:val="00AF2F2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2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9</Pages>
  <Words>3567</Words>
  <Characters>20336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Базалий</dc:creator>
  <cp:keywords/>
  <dc:description/>
  <cp:lastModifiedBy>Власова </cp:lastModifiedBy>
  <cp:revision>6</cp:revision>
  <dcterms:created xsi:type="dcterms:W3CDTF">2014-09-28T20:40:00Z</dcterms:created>
  <dcterms:modified xsi:type="dcterms:W3CDTF">2015-04-17T09:49:00Z</dcterms:modified>
</cp:coreProperties>
</file>